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0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"/>
        <w:tblDescription w:val=""/>
      </w:tblPr>
      <w:tblGrid>
        <w:gridCol w:w="2698"/>
        <w:gridCol w:w="6283"/>
        <w:gridCol w:w="2215"/>
        <w:gridCol w:w="2951"/>
        <w:gridCol w:w="2062"/>
      </w:tblGrid>
      <w:tr w:rsidR="00836C48" w14:paraId="5392B64F" w14:textId="77777777">
        <w:trPr>
          <w:cantSplit/>
          <w:trHeight w:val="9656"/>
        </w:trPr>
        <w:tc>
          <w:tcPr>
            <w:tcW w:w="16209" w:type="dxa"/>
            <w:gridSpan w:val="5"/>
            <w:tcMar>
              <w:left w:w="0" w:type="dxa"/>
              <w:right w:w="0" w:type="dxa"/>
            </w:tcMar>
            <w:vAlign w:val="center"/>
          </w:tcPr>
          <w:p w14:paraId="48111D02" w14:textId="2CA0D28D" w:rsidR="00836C48" w:rsidRDefault="005D3F68">
            <w:pPr>
              <w:ind w:left="-720" w:firstLine="7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A9F591" wp14:editId="681C9C30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197485</wp:posOffset>
                      </wp:positionV>
                      <wp:extent cx="7343775" cy="4362450"/>
                      <wp:effectExtent l="78105" t="78105" r="83820" b="45720"/>
                      <wp:wrapNone/>
                      <wp:docPr id="4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343775" cy="4362450"/>
                              </a:xfrm>
                              <a:custGeom>
                                <a:avLst/>
                                <a:gdLst>
                                  <a:gd name="T0" fmla="*/ 495 w 11565"/>
                                  <a:gd name="T1" fmla="*/ 150 h 6870"/>
                                  <a:gd name="T2" fmla="*/ 0 w 11565"/>
                                  <a:gd name="T3" fmla="*/ 570 h 6870"/>
                                  <a:gd name="T4" fmla="*/ 45 w 11565"/>
                                  <a:gd name="T5" fmla="*/ 3540 h 6870"/>
                                  <a:gd name="T6" fmla="*/ 7305 w 11565"/>
                                  <a:gd name="T7" fmla="*/ 3510 h 6870"/>
                                  <a:gd name="T8" fmla="*/ 7365 w 11565"/>
                                  <a:gd name="T9" fmla="*/ 6870 h 6870"/>
                                  <a:gd name="T10" fmla="*/ 11565 w 11565"/>
                                  <a:gd name="T11" fmla="*/ 6825 h 6870"/>
                                  <a:gd name="T12" fmla="*/ 11490 w 11565"/>
                                  <a:gd name="T13" fmla="*/ 3615 h 6870"/>
                                  <a:gd name="T14" fmla="*/ 8850 w 11565"/>
                                  <a:gd name="T15" fmla="*/ 3660 h 6870"/>
                                  <a:gd name="T16" fmla="*/ 8820 w 11565"/>
                                  <a:gd name="T17" fmla="*/ 0 h 6870"/>
                                  <a:gd name="T18" fmla="*/ 495 w 11565"/>
                                  <a:gd name="T19" fmla="*/ 150 h 68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565" h="6870">
                                    <a:moveTo>
                                      <a:pt x="495" y="150"/>
                                    </a:moveTo>
                                    <a:lnTo>
                                      <a:pt x="0" y="570"/>
                                    </a:lnTo>
                                    <a:lnTo>
                                      <a:pt x="45" y="3540"/>
                                    </a:lnTo>
                                    <a:lnTo>
                                      <a:pt x="7305" y="3510"/>
                                    </a:lnTo>
                                    <a:lnTo>
                                      <a:pt x="7365" y="6870"/>
                                    </a:lnTo>
                                    <a:lnTo>
                                      <a:pt x="11565" y="6825"/>
                                    </a:lnTo>
                                    <a:lnTo>
                                      <a:pt x="11490" y="3615"/>
                                    </a:lnTo>
                                    <a:lnTo>
                                      <a:pt x="8850" y="3660"/>
                                    </a:lnTo>
                                    <a:lnTo>
                                      <a:pt x="8820" y="0"/>
                                    </a:lnTo>
                                    <a:lnTo>
                                      <a:pt x="495" y="15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7620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1E8F1" id="Freeform 2" o:spid="_x0000_s1026" style="position:absolute;margin-left:85.8pt;margin-top:15.55pt;width:578.25pt;height:3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65,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" path="m495,150l,570,45,3540r7260,-30l7365,6870r4200,-45l11490,3615r-2640,45l8820,,495,150xe" filled="f" strokeweight="6pt">
                      <v:path arrowok="t" o:connecttype="custom" o:connectlocs="314325,95250;0,361950;28575,2247900;4638675,2228850;4676775,4362450;7343775,4333875;7296150,2295525;5619750,2324100;5600700,0;314325,95250" o:connectangles="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2F6FA57" wp14:editId="57EE8A82">
                  <wp:extent cx="10287000" cy="61341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0" cy="613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C48" w14:paraId="0B6C8B4F" w14:textId="77777777">
        <w:trPr>
          <w:cantSplit/>
          <w:trHeight w:val="651"/>
        </w:trPr>
        <w:tc>
          <w:tcPr>
            <w:tcW w:w="2698" w:type="dxa"/>
            <w:vMerge w:val="restart"/>
            <w:vAlign w:val="center"/>
          </w:tcPr>
          <w:p w14:paraId="3E68D3B5" w14:textId="77777777" w:rsidR="00836C48" w:rsidRDefault="005D3F6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75449230" wp14:editId="62A94108">
                  <wp:extent cx="1576070" cy="485775"/>
                  <wp:effectExtent l="0" t="0" r="508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vMerge w:val="restart"/>
            <w:vAlign w:val="center"/>
          </w:tcPr>
          <w:p w14:paraId="568EACE1" w14:textId="77777777" w:rsidR="00836C48" w:rsidRDefault="005D3F68">
            <w:pPr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The Shire of Augusta-Margaret River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does not warrant the accuracy of information in this publication and any person using or relying upon such information does so on the basis that the Shire of Augusta-Margaret River shall bear no responsibility or liability whatsoever for any errors, fault</w:t>
            </w:r>
            <w:r>
              <w:rPr>
                <w:rFonts w:ascii="Tahoma" w:eastAsia="Tahoma" w:hAnsi="Tahoma" w:cs="Tahoma"/>
                <w:sz w:val="16"/>
                <w:szCs w:val="16"/>
              </w:rPr>
              <w:t>s, defects or omissions in the information.</w:t>
            </w:r>
          </w:p>
        </w:tc>
        <w:tc>
          <w:tcPr>
            <w:tcW w:w="2215" w:type="dxa"/>
            <w:vMerge w:val="restart"/>
            <w:vAlign w:val="center"/>
          </w:tcPr>
          <w:p w14:paraId="3A8B23AF" w14:textId="1A5C6746" w:rsidR="00836C48" w:rsidRDefault="005D3F68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Merlot Place Proposed additional DEA 2022</w:t>
            </w:r>
          </w:p>
        </w:tc>
        <w:tc>
          <w:tcPr>
            <w:tcW w:w="2951" w:type="dxa"/>
            <w:vAlign w:val="center"/>
          </w:tcPr>
          <w:p w14:paraId="06E4B24A" w14:textId="14CCF34E" w:rsidR="00836C48" w:rsidRDefault="005D3F68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fldChar w:fldCharType="begin"/>
            </w:r>
            <w:r>
              <w:rPr>
                <w:rFonts w:ascii="Tahoma" w:eastAsia="Tahoma" w:hAnsi="Tahoma" w:cs="Tahoma"/>
                <w:sz w:val="16"/>
                <w:szCs w:val="16"/>
              </w:rPr>
              <w:instrText xml:space="preserve"> DATE \@ "dddd, d MMMM yyyy" </w:instrTex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16"/>
                <w:szCs w:val="16"/>
              </w:rPr>
              <w:t>Thursday, 11 August 2022</w: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61" w:type="dxa"/>
            <w:vMerge w:val="restart"/>
            <w:vAlign w:val="center"/>
          </w:tcPr>
          <w:p w14:paraId="0E987FD3" w14:textId="77777777" w:rsidR="00836C48" w:rsidRDefault="005D3F68">
            <w:pPr>
              <w:ind w:left="-108" w:right="-10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1230CB04" wp14:editId="74E91CA3">
                  <wp:extent cx="639402" cy="630000"/>
                  <wp:effectExtent l="0" t="0" r="889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02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C48" w14:paraId="5EB87630" w14:textId="77777777">
        <w:trPr>
          <w:cantSplit/>
          <w:trHeight w:val="652"/>
        </w:trPr>
        <w:tc>
          <w:tcPr>
            <w:tcW w:w="2698" w:type="dxa"/>
            <w:vMerge/>
          </w:tcPr>
          <w:p w14:paraId="5E291E61" w14:textId="77777777" w:rsidR="00836C48" w:rsidRDefault="00836C48">
            <w:pPr>
              <w:rPr>
                <w:noProof/>
                <w:sz w:val="20"/>
                <w:lang w:val="en-US"/>
              </w:rPr>
            </w:pPr>
          </w:p>
        </w:tc>
        <w:tc>
          <w:tcPr>
            <w:tcW w:w="6283" w:type="dxa"/>
            <w:vMerge/>
          </w:tcPr>
          <w:p w14:paraId="6A7F506B" w14:textId="77777777" w:rsidR="00836C48" w:rsidRDefault="00836C4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14:paraId="313D0944" w14:textId="77777777" w:rsidR="00836C48" w:rsidRDefault="00836C4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0D993ADE" w14:textId="77777777" w:rsidR="00836C48" w:rsidRDefault="005D3F68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1:682</w:t>
            </w:r>
          </w:p>
        </w:tc>
        <w:tc>
          <w:tcPr>
            <w:tcW w:w="2061" w:type="dxa"/>
            <w:vMerge/>
          </w:tcPr>
          <w:p w14:paraId="4A73FCDD" w14:textId="77777777" w:rsidR="00836C48" w:rsidRDefault="00836C48">
            <w:pPr>
              <w:ind w:left="-108" w:right="-108"/>
            </w:pPr>
          </w:p>
        </w:tc>
      </w:tr>
    </w:tbl>
    <w:p w14:paraId="659AE959" w14:textId="77777777" w:rsidR="00836C48" w:rsidRDefault="00836C48">
      <w:pPr>
        <w:rPr>
          <w:sz w:val="2"/>
          <w:szCs w:val="2"/>
        </w:rPr>
      </w:pPr>
    </w:p>
    <w:sectPr w:rsidR="00836C48">
      <w:pgSz w:w="16838" w:h="11906" w:orient="landscape"/>
      <w:pgMar w:top="567" w:right="249" w:bottom="24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A7C47"/>
    <w:multiLevelType w:val="multilevel"/>
    <w:tmpl w:val="FCC824A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D1122B5"/>
    <w:multiLevelType w:val="multilevel"/>
    <w:tmpl w:val="72F48EE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48"/>
    <w:rsid w:val="005D3F68"/>
    <w:rsid w:val="0083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."/>
  <w:listSeparator w:val=","/>
  <w14:docId w14:val="4A85DE6F"/>
  <w15:docId w15:val="{12E2EA82-6789-4ECB-897E-BCDC7787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ar-S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List1">
    <w:name w:val="No List1"/>
    <w:semiHidden/>
    <w:unhideWhenUsed/>
  </w:style>
  <w:style w:type="paragraph" w:styleId="BalloonText">
    <w:name w:val="Balloon Text"/>
    <w:basedOn w:val="Normal"/>
    <w:link w:val="BalloonTextChar"/>
    <w:rPr>
      <w:rFonts w:ascii="Tahoma" w:eastAsia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ahoma" w:hAnsi="Tahoma" w:cs="Tahoma"/>
      <w:sz w:val="16"/>
      <w:szCs w:val="16"/>
      <w:lang w:eastAsia="en-US"/>
    </w:rPr>
  </w:style>
  <w:style w:type="paragraph" w:customStyle="1" w:styleId="IntraMapsInfoTitle">
    <w:name w:val="IntraMapsInfoTitle"/>
    <w:basedOn w:val="Normal"/>
    <w:rPr>
      <w:rFonts w:ascii="Calibri" w:eastAsia="Calibri" w:hAnsi="Calibri" w:cs="Calibri"/>
      <w:b/>
    </w:rPr>
  </w:style>
  <w:style w:type="paragraph" w:customStyle="1" w:styleId="IntraMapsInfoDataRowTitle">
    <w:name w:val="IntraMapsInfoDataRowTitle"/>
    <w:basedOn w:val="Normal"/>
    <w:pPr>
      <w:ind w:left="10"/>
    </w:pPr>
    <w:rPr>
      <w:rFonts w:ascii="Calibri" w:eastAsia="Calibri" w:hAnsi="Calibri" w:cs="Calibri"/>
      <w:b/>
      <w:sz w:val="20"/>
    </w:rPr>
  </w:style>
  <w:style w:type="paragraph" w:customStyle="1" w:styleId="IntraMapsDataRow">
    <w:name w:val="IntraMapsDataRow"/>
    <w:basedOn w:val="Normal"/>
    <w:rPr>
      <w:rFonts w:ascii="Calibri" w:eastAsia="Calibri" w:hAnsi="Calibri" w:cs="Calibri"/>
      <w:sz w:val="20"/>
    </w:rPr>
  </w:style>
  <w:style w:type="paragraph" w:customStyle="1" w:styleId="IntraMapsDataTableRow">
    <w:name w:val="IntraMapsDataTableRow"/>
    <w:basedOn w:val="Normal"/>
    <w:pPr>
      <w:p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pBdr>
    </w:pPr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DMS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ngraue</dc:creator>
  <cp:lastModifiedBy>Narelle Graue</cp:lastModifiedBy>
  <cp:revision>2</cp:revision>
  <cp:lastPrinted>2022-08-11T10:20:00Z</cp:lastPrinted>
  <dcterms:created xsi:type="dcterms:W3CDTF">2022-08-11T10:20:00Z</dcterms:created>
  <dcterms:modified xsi:type="dcterms:W3CDTF">2022-08-11T10:20:00Z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